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81B" w:rsidRDefault="00553A8F" w:rsidP="0076486B">
      <w:pPr>
        <w:spacing w:after="120" w:line="240" w:lineRule="auto"/>
        <w:rPr>
          <w:b/>
          <w:sz w:val="28"/>
          <w:szCs w:val="28"/>
        </w:rPr>
      </w:pPr>
      <w:r w:rsidRPr="00A70DAA">
        <w:rPr>
          <w:b/>
          <w:sz w:val="28"/>
          <w:szCs w:val="28"/>
        </w:rPr>
        <w:t>Instructional Leadership Style</w:t>
      </w:r>
      <w:r w:rsidR="009579F5">
        <w:rPr>
          <w:b/>
          <w:sz w:val="28"/>
          <w:szCs w:val="28"/>
        </w:rPr>
        <w:t xml:space="preserve"> Matrix</w:t>
      </w:r>
    </w:p>
    <w:p w:rsidR="009579F5" w:rsidRPr="009579F5" w:rsidRDefault="009579F5" w:rsidP="0076486B">
      <w:pPr>
        <w:spacing w:after="120" w:line="240" w:lineRule="auto"/>
        <w:rPr>
          <w:sz w:val="24"/>
          <w:szCs w:val="24"/>
        </w:rPr>
      </w:pPr>
      <w:r w:rsidRPr="009579F5">
        <w:rPr>
          <w:sz w:val="24"/>
          <w:szCs w:val="24"/>
        </w:rPr>
        <w:t xml:space="preserve">Instructional Leadership Styles Using the School Paradigm Matrix </w:t>
      </w:r>
    </w:p>
    <w:tbl>
      <w:tblPr>
        <w:tblStyle w:val="TableGrid"/>
        <w:tblW w:w="10756" w:type="dxa"/>
        <w:tblInd w:w="-725" w:type="dxa"/>
        <w:tblLook w:val="04A0" w:firstRow="1" w:lastRow="0" w:firstColumn="1" w:lastColumn="0" w:noHBand="0" w:noVBand="1"/>
      </w:tblPr>
      <w:tblGrid>
        <w:gridCol w:w="632"/>
        <w:gridCol w:w="5218"/>
        <w:gridCol w:w="4906"/>
      </w:tblGrid>
      <w:tr w:rsidR="00137E29" w:rsidRPr="00A70DAA" w:rsidTr="009579F5">
        <w:trPr>
          <w:trHeight w:val="358"/>
        </w:trPr>
        <w:tc>
          <w:tcPr>
            <w:tcW w:w="632" w:type="dxa"/>
          </w:tcPr>
          <w:p w:rsidR="00137E29" w:rsidRPr="00A70DAA" w:rsidRDefault="00137E29">
            <w:pPr>
              <w:rPr>
                <w:b/>
                <w:sz w:val="28"/>
                <w:szCs w:val="28"/>
              </w:rPr>
            </w:pPr>
          </w:p>
        </w:tc>
        <w:tc>
          <w:tcPr>
            <w:tcW w:w="5218" w:type="dxa"/>
          </w:tcPr>
          <w:p w:rsidR="00137E29" w:rsidRPr="00A70DAA" w:rsidRDefault="00324C8F">
            <w:pPr>
              <w:rPr>
                <w:b/>
                <w:sz w:val="28"/>
                <w:szCs w:val="28"/>
              </w:rPr>
            </w:pPr>
            <w:r w:rsidRPr="00A70DAA">
              <w:rPr>
                <w:b/>
                <w:sz w:val="28"/>
                <w:szCs w:val="28"/>
              </w:rPr>
              <w:t>Empowerment – Connection</w:t>
            </w:r>
          </w:p>
        </w:tc>
        <w:tc>
          <w:tcPr>
            <w:tcW w:w="4906" w:type="dxa"/>
          </w:tcPr>
          <w:p w:rsidR="00137E29" w:rsidRPr="00A70DAA" w:rsidRDefault="00324C8F">
            <w:pPr>
              <w:rPr>
                <w:b/>
                <w:sz w:val="28"/>
                <w:szCs w:val="28"/>
              </w:rPr>
            </w:pPr>
            <w:r w:rsidRPr="00A70DAA">
              <w:rPr>
                <w:b/>
                <w:sz w:val="28"/>
                <w:szCs w:val="28"/>
              </w:rPr>
              <w:t>Control - Comparison</w:t>
            </w:r>
          </w:p>
        </w:tc>
      </w:tr>
      <w:tr w:rsidR="00137E29" w:rsidTr="009579F5">
        <w:trPr>
          <w:cantSplit/>
          <w:trHeight w:val="1209"/>
        </w:trPr>
        <w:tc>
          <w:tcPr>
            <w:tcW w:w="632" w:type="dxa"/>
            <w:textDirection w:val="tbRl"/>
          </w:tcPr>
          <w:p w:rsidR="00137E29" w:rsidRPr="00A70DAA" w:rsidRDefault="00A83C70" w:rsidP="00A83C70">
            <w:pPr>
              <w:ind w:left="113" w:right="113"/>
              <w:rPr>
                <w:b/>
                <w:sz w:val="28"/>
                <w:szCs w:val="28"/>
              </w:rPr>
            </w:pPr>
            <w:r w:rsidRPr="00A70DAA">
              <w:rPr>
                <w:b/>
                <w:sz w:val="28"/>
                <w:szCs w:val="28"/>
              </w:rPr>
              <w:t>High Function – High Capacity - Intentional</w:t>
            </w:r>
          </w:p>
        </w:tc>
        <w:tc>
          <w:tcPr>
            <w:tcW w:w="5218" w:type="dxa"/>
          </w:tcPr>
          <w:p w:rsidR="00137E29" w:rsidRPr="00A70DAA" w:rsidRDefault="00324C8F">
            <w:pPr>
              <w:rPr>
                <w:b/>
                <w:sz w:val="32"/>
                <w:szCs w:val="32"/>
              </w:rPr>
            </w:pPr>
            <w:r w:rsidRPr="00A70DAA">
              <w:rPr>
                <w:b/>
                <w:sz w:val="32"/>
                <w:szCs w:val="32"/>
              </w:rPr>
              <w:t>1 – P</w:t>
            </w:r>
            <w:r w:rsidR="00A70DAA" w:rsidRPr="00A70DAA">
              <w:rPr>
                <w:b/>
                <w:sz w:val="32"/>
                <w:szCs w:val="32"/>
              </w:rPr>
              <w:t xml:space="preserve">aradigm </w:t>
            </w:r>
            <w:r w:rsidR="00A70DAA">
              <w:rPr>
                <w:b/>
                <w:sz w:val="32"/>
                <w:szCs w:val="32"/>
              </w:rPr>
              <w:t xml:space="preserve">– Empowering </w:t>
            </w:r>
          </w:p>
          <w:p w:rsidR="00324C8F" w:rsidRPr="009579F5" w:rsidRDefault="00324C8F">
            <w:pPr>
              <w:rPr>
                <w:sz w:val="16"/>
                <w:szCs w:val="16"/>
              </w:rPr>
            </w:pPr>
          </w:p>
          <w:p w:rsidR="00324C8F" w:rsidRDefault="00324C8F">
            <w:r w:rsidRPr="00A70DAA">
              <w:rPr>
                <w:b/>
              </w:rPr>
              <w:t xml:space="preserve">Narrative </w:t>
            </w:r>
            <w:r>
              <w:t xml:space="preserve">– Every day we are moving to a move solid manifestation of </w:t>
            </w:r>
            <w:r w:rsidR="00C43118">
              <w:t>empowerment</w:t>
            </w:r>
            <w:r>
              <w:t>, and we are building the capacity through the development of the strengths and efforts of our community.</w:t>
            </w:r>
          </w:p>
          <w:p w:rsidR="00657F69" w:rsidRPr="009579F5" w:rsidRDefault="00657F69">
            <w:pPr>
              <w:rPr>
                <w:sz w:val="16"/>
                <w:szCs w:val="16"/>
              </w:rPr>
            </w:pPr>
          </w:p>
          <w:p w:rsidR="00657F69" w:rsidRDefault="00657F69">
            <w:r w:rsidRPr="00A70DAA">
              <w:rPr>
                <w:b/>
              </w:rPr>
              <w:t>Hearts and Minds</w:t>
            </w:r>
            <w:r>
              <w:t xml:space="preserve"> – We build community and team structures, high trust levels are intentionally cultivated, growth is the goal for both teachers and students, and we see knowledge as a continuous construction. </w:t>
            </w:r>
          </w:p>
          <w:p w:rsidR="004269CC" w:rsidRPr="009579F5" w:rsidRDefault="004269CC">
            <w:pPr>
              <w:rPr>
                <w:sz w:val="16"/>
                <w:szCs w:val="16"/>
              </w:rPr>
            </w:pPr>
          </w:p>
          <w:p w:rsidR="004269CC" w:rsidRDefault="004269CC">
            <w:r w:rsidRPr="00A70DAA">
              <w:rPr>
                <w:b/>
              </w:rPr>
              <w:t xml:space="preserve">Skills </w:t>
            </w:r>
            <w:r>
              <w:t xml:space="preserve">– Developing </w:t>
            </w:r>
            <w:r w:rsidR="00C43118">
              <w:t>high-functioning, student-centered</w:t>
            </w:r>
            <w:r>
              <w:t xml:space="preserve"> </w:t>
            </w:r>
            <w:r w:rsidR="00C43118">
              <w:t>c</w:t>
            </w:r>
            <w:r>
              <w:t xml:space="preserve">lassrooms, </w:t>
            </w:r>
            <w:r w:rsidR="00A83C70">
              <w:t xml:space="preserve">PBL, Inquiry, </w:t>
            </w:r>
            <w:r>
              <w:t xml:space="preserve">Active engagement of PLC structure, </w:t>
            </w:r>
            <w:r w:rsidR="006F7068">
              <w:t xml:space="preserve">and </w:t>
            </w:r>
            <w:r>
              <w:t>POS promoting practices in all areas of the school.</w:t>
            </w:r>
          </w:p>
          <w:p w:rsidR="00A83C70" w:rsidRPr="009579F5" w:rsidRDefault="00A83C70">
            <w:pPr>
              <w:rPr>
                <w:sz w:val="16"/>
                <w:szCs w:val="16"/>
              </w:rPr>
            </w:pPr>
          </w:p>
          <w:p w:rsidR="00A83C70" w:rsidRDefault="00A83C70">
            <w:r w:rsidRPr="00A70DAA">
              <w:rPr>
                <w:b/>
              </w:rPr>
              <w:t>Policy and Organization</w:t>
            </w:r>
            <w:r>
              <w:t xml:space="preserve"> – Policy is </w:t>
            </w:r>
            <w:r w:rsidR="00E70757">
              <w:t>regularly re-</w:t>
            </w:r>
            <w:r>
              <w:t xml:space="preserve">aligned with </w:t>
            </w:r>
            <w:r w:rsidR="00E70757">
              <w:t xml:space="preserve">the evolving </w:t>
            </w:r>
            <w:r w:rsidR="006F7068">
              <w:t xml:space="preserve">school </w:t>
            </w:r>
            <w:r>
              <w:t>vision to move school forward</w:t>
            </w:r>
            <w:r w:rsidR="00A70DAA">
              <w:t>. S</w:t>
            </w:r>
            <w:r>
              <w:t>tructures</w:t>
            </w:r>
            <w:r w:rsidR="00A70DAA">
              <w:t xml:space="preserve"> are put in place</w:t>
            </w:r>
            <w:r>
              <w:t xml:space="preserve"> to</w:t>
            </w:r>
            <w:r w:rsidR="006F7068">
              <w:t xml:space="preserve"> build capacity and</w:t>
            </w:r>
            <w:r>
              <w:t xml:space="preserve"> </w:t>
            </w:r>
            <w:r w:rsidR="00E70757">
              <w:t>support a teacher-</w:t>
            </w:r>
            <w:r w:rsidR="00A70DAA">
              <w:t>powered school</w:t>
            </w:r>
            <w:r w:rsidR="00E70757">
              <w:t xml:space="preserve">, and reinforce commitments, </w:t>
            </w:r>
            <w:r w:rsidR="00A70DAA">
              <w:t xml:space="preserve">to meet </w:t>
            </w:r>
            <w:r w:rsidR="009579F5">
              <w:t>students’ fullest</w:t>
            </w:r>
            <w:r w:rsidR="00A70DAA">
              <w:t xml:space="preserve"> potential. </w:t>
            </w:r>
          </w:p>
          <w:p w:rsidR="00324C8F" w:rsidRDefault="00324C8F"/>
        </w:tc>
        <w:tc>
          <w:tcPr>
            <w:tcW w:w="4906" w:type="dxa"/>
          </w:tcPr>
          <w:p w:rsidR="00137E29" w:rsidRPr="00A70DAA" w:rsidRDefault="00324C8F">
            <w:pPr>
              <w:rPr>
                <w:b/>
                <w:sz w:val="32"/>
                <w:szCs w:val="32"/>
              </w:rPr>
            </w:pPr>
            <w:r w:rsidRPr="00A70DAA">
              <w:rPr>
                <w:b/>
                <w:sz w:val="32"/>
                <w:szCs w:val="32"/>
              </w:rPr>
              <w:t>2-Paradigm</w:t>
            </w:r>
            <w:r w:rsidR="00A70DAA">
              <w:rPr>
                <w:b/>
                <w:sz w:val="32"/>
                <w:szCs w:val="32"/>
              </w:rPr>
              <w:t xml:space="preserve"> – Managing </w:t>
            </w:r>
          </w:p>
          <w:p w:rsidR="00324C8F" w:rsidRPr="009579F5" w:rsidRDefault="00324C8F">
            <w:pPr>
              <w:rPr>
                <w:sz w:val="16"/>
                <w:szCs w:val="16"/>
              </w:rPr>
            </w:pPr>
          </w:p>
          <w:p w:rsidR="00324C8F" w:rsidRDefault="00324C8F">
            <w:r w:rsidRPr="00A70DAA">
              <w:rPr>
                <w:b/>
              </w:rPr>
              <w:t>Narrative</w:t>
            </w:r>
            <w:r>
              <w:t xml:space="preserve"> – Every day we are becoming more skilled at the </w:t>
            </w:r>
            <w:r w:rsidR="00657F69">
              <w:t xml:space="preserve">implementing the </w:t>
            </w:r>
            <w:r>
              <w:t>programs and professional development we have chosen, and we have systems in place to make sure that our efforts are consistent</w:t>
            </w:r>
            <w:r w:rsidR="00657F69">
              <w:t>.</w:t>
            </w:r>
          </w:p>
          <w:p w:rsidR="00657F69" w:rsidRPr="009579F5" w:rsidRDefault="00657F69">
            <w:pPr>
              <w:rPr>
                <w:sz w:val="16"/>
                <w:szCs w:val="16"/>
              </w:rPr>
            </w:pPr>
          </w:p>
          <w:p w:rsidR="00657F69" w:rsidRDefault="00657F69">
            <w:r w:rsidRPr="00A70DAA">
              <w:rPr>
                <w:b/>
              </w:rPr>
              <w:t>Hearts and Minds</w:t>
            </w:r>
            <w:r>
              <w:t xml:space="preserve"> </w:t>
            </w:r>
            <w:r w:rsidR="00E24E39">
              <w:t>–</w:t>
            </w:r>
            <w:r>
              <w:t xml:space="preserve"> </w:t>
            </w:r>
            <w:r w:rsidR="00E24E39">
              <w:t xml:space="preserve">We build an efficient school that feels sane and solid. We are committed to </w:t>
            </w:r>
            <w:r w:rsidR="004269CC">
              <w:t xml:space="preserve">all </w:t>
            </w:r>
            <w:r w:rsidR="00E24E39">
              <w:t>students and the school.</w:t>
            </w:r>
            <w:r w:rsidR="004269CC">
              <w:t xml:space="preserve"> We take pride in our school.</w:t>
            </w:r>
            <w:r w:rsidR="00E24E39">
              <w:t xml:space="preserve"> </w:t>
            </w:r>
          </w:p>
          <w:p w:rsidR="004269CC" w:rsidRPr="009579F5" w:rsidRDefault="004269CC">
            <w:pPr>
              <w:rPr>
                <w:sz w:val="16"/>
                <w:szCs w:val="16"/>
              </w:rPr>
            </w:pPr>
          </w:p>
          <w:p w:rsidR="004269CC" w:rsidRDefault="004269CC">
            <w:r w:rsidRPr="00F81265">
              <w:rPr>
                <w:b/>
              </w:rPr>
              <w:t>Skills</w:t>
            </w:r>
            <w:r>
              <w:t xml:space="preserve"> – Developing </w:t>
            </w:r>
            <w:r w:rsidR="00C43118">
              <w:t>high-functioning, student-centered c</w:t>
            </w:r>
            <w:r>
              <w:t xml:space="preserve">lassrooms, </w:t>
            </w:r>
            <w:r w:rsidR="00A83C70">
              <w:t xml:space="preserve">D.I., </w:t>
            </w:r>
            <w:r>
              <w:t>Implementin</w:t>
            </w:r>
            <w:r w:rsidR="00600999">
              <w:t>g programs with fidelity, u</w:t>
            </w:r>
            <w:r w:rsidR="006F7068">
              <w:t>sing</w:t>
            </w:r>
            <w:r w:rsidR="00A83C70">
              <w:t xml:space="preserve"> </w:t>
            </w:r>
            <w:r>
              <w:t>data to make decisions.</w:t>
            </w:r>
          </w:p>
          <w:p w:rsidR="00A70DAA" w:rsidRPr="009579F5" w:rsidRDefault="00A70DAA">
            <w:pPr>
              <w:rPr>
                <w:sz w:val="16"/>
                <w:szCs w:val="16"/>
              </w:rPr>
            </w:pPr>
          </w:p>
          <w:p w:rsidR="00A70DAA" w:rsidRDefault="00A70DAA">
            <w:r w:rsidRPr="006F7068">
              <w:rPr>
                <w:b/>
              </w:rPr>
              <w:t>Policy and Organization</w:t>
            </w:r>
            <w:r>
              <w:t xml:space="preserve"> – Policy is in place to create function and order and keep everyone on track. Structures support function and consistency. </w:t>
            </w:r>
          </w:p>
        </w:tc>
      </w:tr>
      <w:tr w:rsidR="00137E29" w:rsidTr="009579F5">
        <w:trPr>
          <w:cantSplit/>
          <w:trHeight w:val="1209"/>
        </w:trPr>
        <w:tc>
          <w:tcPr>
            <w:tcW w:w="632" w:type="dxa"/>
            <w:textDirection w:val="tbRl"/>
          </w:tcPr>
          <w:p w:rsidR="00137E29" w:rsidRPr="00A70DAA" w:rsidRDefault="00A83C70" w:rsidP="00A83C70">
            <w:pPr>
              <w:ind w:left="113" w:right="113"/>
              <w:rPr>
                <w:b/>
                <w:sz w:val="28"/>
                <w:szCs w:val="28"/>
              </w:rPr>
            </w:pPr>
            <w:r w:rsidRPr="00A70DAA">
              <w:rPr>
                <w:b/>
                <w:sz w:val="28"/>
                <w:szCs w:val="28"/>
              </w:rPr>
              <w:t>Low Function – Low Capacity - Accidental</w:t>
            </w:r>
          </w:p>
        </w:tc>
        <w:tc>
          <w:tcPr>
            <w:tcW w:w="5218" w:type="dxa"/>
          </w:tcPr>
          <w:p w:rsidR="00137E29" w:rsidRPr="00A70DAA" w:rsidRDefault="00324C8F">
            <w:pPr>
              <w:rPr>
                <w:b/>
                <w:sz w:val="32"/>
                <w:szCs w:val="32"/>
              </w:rPr>
            </w:pPr>
            <w:r w:rsidRPr="00A70DAA">
              <w:rPr>
                <w:b/>
                <w:sz w:val="32"/>
                <w:szCs w:val="32"/>
              </w:rPr>
              <w:t>3- P</w:t>
            </w:r>
            <w:r w:rsidR="00A70DAA" w:rsidRPr="00A70DAA">
              <w:rPr>
                <w:b/>
                <w:sz w:val="32"/>
                <w:szCs w:val="32"/>
              </w:rPr>
              <w:t xml:space="preserve">aradigm </w:t>
            </w:r>
            <w:r w:rsidR="00A70DAA">
              <w:rPr>
                <w:b/>
                <w:sz w:val="32"/>
                <w:szCs w:val="32"/>
              </w:rPr>
              <w:t>–</w:t>
            </w:r>
            <w:r w:rsidR="00A70DAA" w:rsidRPr="00A70DAA">
              <w:rPr>
                <w:b/>
                <w:sz w:val="32"/>
                <w:szCs w:val="32"/>
              </w:rPr>
              <w:t xml:space="preserve"> Enabling</w:t>
            </w:r>
            <w:r w:rsidR="00A70DAA">
              <w:rPr>
                <w:b/>
                <w:sz w:val="32"/>
                <w:szCs w:val="32"/>
              </w:rPr>
              <w:t xml:space="preserve"> </w:t>
            </w:r>
          </w:p>
          <w:p w:rsidR="00657F69" w:rsidRPr="009579F5" w:rsidRDefault="00657F69">
            <w:pPr>
              <w:rPr>
                <w:sz w:val="16"/>
                <w:szCs w:val="16"/>
              </w:rPr>
            </w:pPr>
          </w:p>
          <w:p w:rsidR="00657F69" w:rsidRDefault="00657F69">
            <w:r w:rsidRPr="00F81265">
              <w:rPr>
                <w:b/>
              </w:rPr>
              <w:t xml:space="preserve">Narrative </w:t>
            </w:r>
            <w:r>
              <w:t xml:space="preserve">– We are all engaged each day in practices that are for students and take into consideration who they are. </w:t>
            </w:r>
            <w:r w:rsidR="004269CC">
              <w:t xml:space="preserve">Good teaching is difficult to define. </w:t>
            </w:r>
          </w:p>
          <w:p w:rsidR="004269CC" w:rsidRPr="009579F5" w:rsidRDefault="004269CC">
            <w:pPr>
              <w:rPr>
                <w:sz w:val="16"/>
                <w:szCs w:val="16"/>
              </w:rPr>
            </w:pPr>
          </w:p>
          <w:p w:rsidR="004269CC" w:rsidRDefault="004269CC">
            <w:r w:rsidRPr="00F81265">
              <w:rPr>
                <w:b/>
              </w:rPr>
              <w:t>Hearts and Minds</w:t>
            </w:r>
            <w:r>
              <w:t xml:space="preserve"> – We all really care about our students. We have pride in our school.</w:t>
            </w:r>
          </w:p>
          <w:p w:rsidR="004269CC" w:rsidRDefault="004269CC"/>
          <w:p w:rsidR="004269CC" w:rsidRDefault="004269CC">
            <w:r w:rsidRPr="00F81265">
              <w:rPr>
                <w:b/>
              </w:rPr>
              <w:t xml:space="preserve">Skills </w:t>
            </w:r>
            <w:r w:rsidR="00A83C70">
              <w:t>–</w:t>
            </w:r>
            <w:r>
              <w:t xml:space="preserve"> </w:t>
            </w:r>
            <w:r w:rsidR="00A83C70">
              <w:t>Uneven application of teaching skills, common result is</w:t>
            </w:r>
            <w:r w:rsidR="009579F5">
              <w:t xml:space="preserve"> characterized by</w:t>
            </w:r>
            <w:r w:rsidR="00A83C70">
              <w:t xml:space="preserve"> good intentions that translate into little</w:t>
            </w:r>
            <w:r w:rsidR="009579F5">
              <w:t>/uneven</w:t>
            </w:r>
            <w:r w:rsidR="00A83C70">
              <w:t xml:space="preserve"> student growth </w:t>
            </w:r>
            <w:r w:rsidR="009579F5">
              <w:t>and/</w:t>
            </w:r>
            <w:r w:rsidR="00A83C70">
              <w:t>or positive climate.</w:t>
            </w:r>
          </w:p>
          <w:p w:rsidR="00A70DAA" w:rsidRPr="009579F5" w:rsidRDefault="00A70DAA">
            <w:pPr>
              <w:rPr>
                <w:sz w:val="16"/>
                <w:szCs w:val="16"/>
              </w:rPr>
            </w:pPr>
          </w:p>
          <w:p w:rsidR="00A70DAA" w:rsidRDefault="00A70DAA">
            <w:r w:rsidRPr="00F81265">
              <w:rPr>
                <w:b/>
              </w:rPr>
              <w:t>Policy and Organization</w:t>
            </w:r>
            <w:r>
              <w:t xml:space="preserve"> – Few policies are in place.</w:t>
            </w:r>
            <w:r w:rsidR="00F81265">
              <w:t xml:space="preserve"> The idea that policies are needed is subtly resisted.</w:t>
            </w:r>
            <w:r>
              <w:t xml:space="preserve"> Those that are </w:t>
            </w:r>
            <w:proofErr w:type="spellStart"/>
            <w:r>
              <w:t>are</w:t>
            </w:r>
            <w:proofErr w:type="spellEnd"/>
            <w:r>
              <w:t xml:space="preserve"> treated as suggestions</w:t>
            </w:r>
            <w:r w:rsidR="00F81265">
              <w:t xml:space="preserve"> by most</w:t>
            </w:r>
            <w:r>
              <w:t xml:space="preserve">. </w:t>
            </w:r>
          </w:p>
        </w:tc>
        <w:tc>
          <w:tcPr>
            <w:tcW w:w="4906" w:type="dxa"/>
          </w:tcPr>
          <w:p w:rsidR="00137E29" w:rsidRPr="00A70DAA" w:rsidRDefault="00324C8F">
            <w:pPr>
              <w:rPr>
                <w:b/>
                <w:sz w:val="32"/>
                <w:szCs w:val="32"/>
              </w:rPr>
            </w:pPr>
            <w:r w:rsidRPr="00A70DAA">
              <w:rPr>
                <w:b/>
                <w:sz w:val="32"/>
                <w:szCs w:val="32"/>
              </w:rPr>
              <w:t>4-P</w:t>
            </w:r>
            <w:r w:rsidR="00A70DAA" w:rsidRPr="00A70DAA">
              <w:rPr>
                <w:b/>
                <w:sz w:val="32"/>
                <w:szCs w:val="32"/>
              </w:rPr>
              <w:t>aradigm – Coercing</w:t>
            </w:r>
            <w:r w:rsidR="00A70DAA">
              <w:rPr>
                <w:b/>
                <w:sz w:val="32"/>
                <w:szCs w:val="32"/>
              </w:rPr>
              <w:t xml:space="preserve"> </w:t>
            </w:r>
            <w:r w:rsidR="00A70DAA" w:rsidRPr="00A70DAA">
              <w:rPr>
                <w:b/>
                <w:sz w:val="32"/>
                <w:szCs w:val="32"/>
              </w:rPr>
              <w:t xml:space="preserve"> </w:t>
            </w:r>
          </w:p>
          <w:p w:rsidR="00657F69" w:rsidRPr="009579F5" w:rsidRDefault="00657F69">
            <w:pPr>
              <w:rPr>
                <w:sz w:val="16"/>
                <w:szCs w:val="16"/>
              </w:rPr>
            </w:pPr>
          </w:p>
          <w:p w:rsidR="00657F69" w:rsidRDefault="00657F69">
            <w:r w:rsidRPr="00F81265">
              <w:rPr>
                <w:b/>
              </w:rPr>
              <w:t>Narrative</w:t>
            </w:r>
            <w:r>
              <w:t xml:space="preserve"> – I will be making sure that everyone implements the programs with fidelity like those who I favor. </w:t>
            </w:r>
          </w:p>
          <w:p w:rsidR="004269CC" w:rsidRPr="009579F5" w:rsidRDefault="004269CC">
            <w:pPr>
              <w:rPr>
                <w:sz w:val="16"/>
                <w:szCs w:val="16"/>
              </w:rPr>
            </w:pPr>
          </w:p>
          <w:p w:rsidR="004269CC" w:rsidRDefault="004269CC">
            <w:r w:rsidRPr="00F81265">
              <w:rPr>
                <w:b/>
              </w:rPr>
              <w:t>Hearts and Minds</w:t>
            </w:r>
            <w:r>
              <w:t xml:space="preserve"> – One day the morale at the school will be better when everyone finally starts doing what they are supposed to do. </w:t>
            </w:r>
          </w:p>
          <w:p w:rsidR="00A83C70" w:rsidRPr="009579F5" w:rsidRDefault="00A83C70">
            <w:pPr>
              <w:rPr>
                <w:sz w:val="16"/>
                <w:szCs w:val="16"/>
              </w:rPr>
            </w:pPr>
          </w:p>
          <w:p w:rsidR="00A83C70" w:rsidRDefault="00A83C70">
            <w:r w:rsidRPr="00F81265">
              <w:rPr>
                <w:b/>
              </w:rPr>
              <w:t>Skills</w:t>
            </w:r>
            <w:r>
              <w:t xml:space="preserve"> – Taking control of your classroom. D.I. Focus on </w:t>
            </w:r>
            <w:r w:rsidR="009579F5">
              <w:t xml:space="preserve">directly improving </w:t>
            </w:r>
            <w:r>
              <w:t>test scores, and whatever works to keep students on task.</w:t>
            </w:r>
          </w:p>
          <w:p w:rsidR="00A70DAA" w:rsidRPr="009579F5" w:rsidRDefault="00A70DAA">
            <w:pPr>
              <w:rPr>
                <w:sz w:val="16"/>
                <w:szCs w:val="16"/>
              </w:rPr>
            </w:pPr>
          </w:p>
          <w:p w:rsidR="00A70DAA" w:rsidRDefault="00A70DAA">
            <w:r w:rsidRPr="00F81265">
              <w:rPr>
                <w:b/>
              </w:rPr>
              <w:t>Policy and Organization</w:t>
            </w:r>
            <w:r>
              <w:t xml:space="preserve"> – Policies are almost all in response to an existing problem area and are inte</w:t>
            </w:r>
            <w:r w:rsidR="00F81265">
              <w:t>nded to limit liability to risk, and are defined by mistrust.</w:t>
            </w:r>
          </w:p>
          <w:p w:rsidR="00A70DAA" w:rsidRDefault="00A70DAA"/>
          <w:p w:rsidR="00A70DAA" w:rsidRDefault="00A70DAA"/>
        </w:tc>
      </w:tr>
    </w:tbl>
    <w:p w:rsidR="00137E29" w:rsidRPr="006F7068" w:rsidRDefault="00E70757">
      <w:pPr>
        <w:rPr>
          <w:b/>
          <w:sz w:val="28"/>
          <w:szCs w:val="28"/>
        </w:rPr>
      </w:pPr>
      <w:r>
        <w:br w:type="page"/>
      </w:r>
      <w:r w:rsidR="006F7068" w:rsidRPr="006F7068">
        <w:rPr>
          <w:b/>
          <w:sz w:val="28"/>
          <w:szCs w:val="28"/>
        </w:rPr>
        <w:lastRenderedPageBreak/>
        <w:t xml:space="preserve">Potential Disposition and Skill </w:t>
      </w:r>
      <w:r w:rsidRPr="006F7068">
        <w:rPr>
          <w:b/>
          <w:sz w:val="28"/>
          <w:szCs w:val="28"/>
        </w:rPr>
        <w:t>Levels of teachers</w:t>
      </w:r>
    </w:p>
    <w:p w:rsidR="00E70757" w:rsidRDefault="001E3987">
      <w:r>
        <w:t xml:space="preserve">Descriptions of 5 levels of dispositions and 5 levels of skill sets that any teacher may possess at any time.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911"/>
        <w:gridCol w:w="4055"/>
      </w:tblGrid>
      <w:tr w:rsidR="00CB6E64" w:rsidRPr="001E3987" w:rsidTr="00CB6E64">
        <w:tc>
          <w:tcPr>
            <w:tcW w:w="1075" w:type="dxa"/>
          </w:tcPr>
          <w:p w:rsidR="00CB6E64" w:rsidRPr="001E3987" w:rsidRDefault="00CB6E64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CB6E64" w:rsidRPr="001E3987" w:rsidRDefault="00CB6E64">
            <w:pPr>
              <w:rPr>
                <w:b/>
                <w:sz w:val="28"/>
                <w:szCs w:val="28"/>
              </w:rPr>
            </w:pPr>
            <w:r w:rsidRPr="001E3987">
              <w:rPr>
                <w:b/>
                <w:sz w:val="28"/>
                <w:szCs w:val="28"/>
              </w:rPr>
              <w:t>Dispositions/Effort</w:t>
            </w:r>
          </w:p>
        </w:tc>
        <w:tc>
          <w:tcPr>
            <w:tcW w:w="4225" w:type="dxa"/>
          </w:tcPr>
          <w:p w:rsidR="00CB6E64" w:rsidRPr="001E3987" w:rsidRDefault="00CB6E64">
            <w:pPr>
              <w:rPr>
                <w:b/>
                <w:sz w:val="28"/>
                <w:szCs w:val="28"/>
              </w:rPr>
            </w:pPr>
            <w:r w:rsidRPr="001E3987">
              <w:rPr>
                <w:b/>
                <w:sz w:val="28"/>
                <w:szCs w:val="28"/>
              </w:rPr>
              <w:t>Skills/Knowledge</w:t>
            </w:r>
          </w:p>
        </w:tc>
      </w:tr>
      <w:tr w:rsidR="00CB6E64" w:rsidTr="00CB6E64">
        <w:tc>
          <w:tcPr>
            <w:tcW w:w="1075" w:type="dxa"/>
          </w:tcPr>
          <w:p w:rsidR="00CB6E64" w:rsidRPr="001E3987" w:rsidRDefault="00E620AD">
            <w:pPr>
              <w:rPr>
                <w:b/>
                <w:sz w:val="24"/>
                <w:szCs w:val="24"/>
              </w:rPr>
            </w:pPr>
            <w:r w:rsidRPr="001E3987">
              <w:rPr>
                <w:b/>
                <w:sz w:val="24"/>
                <w:szCs w:val="24"/>
              </w:rPr>
              <w:t>A Level</w:t>
            </w:r>
          </w:p>
          <w:p w:rsidR="00E620AD" w:rsidRPr="001E3987" w:rsidRDefault="00E620AD">
            <w:pPr>
              <w:rPr>
                <w:b/>
                <w:sz w:val="24"/>
                <w:szCs w:val="24"/>
              </w:rPr>
            </w:pPr>
            <w:r w:rsidRPr="001E3987">
              <w:rPr>
                <w:b/>
                <w:sz w:val="24"/>
                <w:szCs w:val="24"/>
              </w:rPr>
              <w:t>Exemplar</w:t>
            </w:r>
          </w:p>
        </w:tc>
        <w:tc>
          <w:tcPr>
            <w:tcW w:w="4050" w:type="dxa"/>
          </w:tcPr>
          <w:p w:rsidR="00CB6E64" w:rsidRDefault="00CB6E64">
            <w:proofErr w:type="gramStart"/>
            <w:r w:rsidRPr="001E3987">
              <w:rPr>
                <w:b/>
              </w:rPr>
              <w:t>D:A</w:t>
            </w:r>
            <w:proofErr w:type="gramEnd"/>
            <w:r>
              <w:t xml:space="preserve"> – Committed to creating a high function, student-centered </w:t>
            </w:r>
            <w:proofErr w:type="spellStart"/>
            <w:r w:rsidR="0076486B">
              <w:t>student-centered</w:t>
            </w:r>
            <w:proofErr w:type="spellEnd"/>
            <w:r>
              <w:t xml:space="preserve"> </w:t>
            </w:r>
            <w:r w:rsidR="0076486B">
              <w:t>c</w:t>
            </w:r>
            <w:r>
              <w:t xml:space="preserve">lassroom </w:t>
            </w:r>
            <w:r w:rsidR="0076486B">
              <w:t>c</w:t>
            </w:r>
            <w:r>
              <w:t xml:space="preserve">ommunity. And being a good teammate and leader in the school. </w:t>
            </w:r>
          </w:p>
        </w:tc>
        <w:tc>
          <w:tcPr>
            <w:tcW w:w="4225" w:type="dxa"/>
          </w:tcPr>
          <w:p w:rsidR="00CB6E64" w:rsidRDefault="00CB6E64">
            <w:proofErr w:type="gramStart"/>
            <w:r w:rsidRPr="001E3987">
              <w:rPr>
                <w:b/>
              </w:rPr>
              <w:t>S:A</w:t>
            </w:r>
            <w:proofErr w:type="gramEnd"/>
            <w:r>
              <w:t xml:space="preserve"> – Confident in the use of </w:t>
            </w:r>
            <w:r w:rsidR="0076486B">
              <w:t>student-centered</w:t>
            </w:r>
            <w:r>
              <w:t xml:space="preserve"> classroom practices, cooperative and PBL learning, inquiry and can explain what and how they can do it.</w:t>
            </w:r>
          </w:p>
          <w:p w:rsidR="00CB6E64" w:rsidRDefault="00CB6E64"/>
        </w:tc>
      </w:tr>
      <w:tr w:rsidR="00CB6E64" w:rsidTr="00CB6E64">
        <w:tc>
          <w:tcPr>
            <w:tcW w:w="1075" w:type="dxa"/>
          </w:tcPr>
          <w:p w:rsidR="00CB6E64" w:rsidRPr="001E3987" w:rsidRDefault="00E620AD">
            <w:pPr>
              <w:rPr>
                <w:b/>
                <w:sz w:val="24"/>
                <w:szCs w:val="24"/>
              </w:rPr>
            </w:pPr>
            <w:r w:rsidRPr="001E3987">
              <w:rPr>
                <w:b/>
                <w:sz w:val="24"/>
                <w:szCs w:val="24"/>
              </w:rPr>
              <w:t>B Level</w:t>
            </w:r>
          </w:p>
          <w:p w:rsidR="00E620AD" w:rsidRPr="001E3987" w:rsidRDefault="001E3987">
            <w:pPr>
              <w:rPr>
                <w:b/>
                <w:sz w:val="24"/>
                <w:szCs w:val="24"/>
              </w:rPr>
            </w:pPr>
            <w:r w:rsidRPr="001E3987">
              <w:rPr>
                <w:b/>
                <w:sz w:val="24"/>
                <w:szCs w:val="24"/>
              </w:rPr>
              <w:t>Contributor</w:t>
            </w:r>
          </w:p>
        </w:tc>
        <w:tc>
          <w:tcPr>
            <w:tcW w:w="4050" w:type="dxa"/>
          </w:tcPr>
          <w:p w:rsidR="00CB6E64" w:rsidRDefault="00CB6E64">
            <w:proofErr w:type="gramStart"/>
            <w:r w:rsidRPr="001E3987">
              <w:rPr>
                <w:b/>
              </w:rPr>
              <w:t>D:B</w:t>
            </w:r>
            <w:proofErr w:type="gramEnd"/>
            <w:r>
              <w:t xml:space="preserve"> –</w:t>
            </w:r>
            <w:r w:rsidR="00234287">
              <w:t xml:space="preserve"> Motivated</w:t>
            </w:r>
            <w:r>
              <w:t xml:space="preserve"> to be a good teacher and be part of the solution.</w:t>
            </w:r>
          </w:p>
        </w:tc>
        <w:tc>
          <w:tcPr>
            <w:tcW w:w="4225" w:type="dxa"/>
          </w:tcPr>
          <w:p w:rsidR="00CB6E64" w:rsidRDefault="00CB6E64">
            <w:proofErr w:type="gramStart"/>
            <w:r w:rsidRPr="001E3987">
              <w:rPr>
                <w:b/>
              </w:rPr>
              <w:t>S:B</w:t>
            </w:r>
            <w:proofErr w:type="gramEnd"/>
            <w:r>
              <w:t xml:space="preserve"> – Has facility with lots of sound practices that engage students and promote real learnings and a positive classroom.</w:t>
            </w:r>
          </w:p>
          <w:p w:rsidR="00CB6E64" w:rsidRDefault="00CB6E64"/>
        </w:tc>
        <w:bookmarkStart w:id="0" w:name="_GoBack"/>
        <w:bookmarkEnd w:id="0"/>
      </w:tr>
      <w:tr w:rsidR="00CB6E64" w:rsidTr="00CB6E64">
        <w:tc>
          <w:tcPr>
            <w:tcW w:w="1075" w:type="dxa"/>
          </w:tcPr>
          <w:p w:rsidR="00CB6E64" w:rsidRPr="001E3987" w:rsidRDefault="00E620AD">
            <w:pPr>
              <w:rPr>
                <w:b/>
                <w:sz w:val="24"/>
                <w:szCs w:val="24"/>
              </w:rPr>
            </w:pPr>
            <w:r w:rsidRPr="001E3987">
              <w:rPr>
                <w:b/>
                <w:sz w:val="24"/>
                <w:szCs w:val="24"/>
              </w:rPr>
              <w:t>C Level</w:t>
            </w:r>
          </w:p>
          <w:p w:rsidR="00E620AD" w:rsidRPr="001E3987" w:rsidRDefault="00E620AD">
            <w:pPr>
              <w:rPr>
                <w:b/>
                <w:sz w:val="24"/>
                <w:szCs w:val="24"/>
              </w:rPr>
            </w:pPr>
            <w:r w:rsidRPr="001E3987">
              <w:rPr>
                <w:b/>
                <w:sz w:val="24"/>
                <w:szCs w:val="24"/>
              </w:rPr>
              <w:t>Under the radar</w:t>
            </w:r>
          </w:p>
        </w:tc>
        <w:tc>
          <w:tcPr>
            <w:tcW w:w="4050" w:type="dxa"/>
          </w:tcPr>
          <w:p w:rsidR="00CB6E64" w:rsidRDefault="00CB6E64">
            <w:r w:rsidRPr="001E3987">
              <w:rPr>
                <w:b/>
              </w:rPr>
              <w:t>D:C</w:t>
            </w:r>
            <w:r>
              <w:t xml:space="preserve"> – Open to ideas for improvement. Congenial with students and the other members of the faculty.</w:t>
            </w:r>
          </w:p>
        </w:tc>
        <w:tc>
          <w:tcPr>
            <w:tcW w:w="4225" w:type="dxa"/>
          </w:tcPr>
          <w:p w:rsidR="00CB6E64" w:rsidRDefault="00CB6E64">
            <w:r w:rsidRPr="001E3987">
              <w:rPr>
                <w:b/>
              </w:rPr>
              <w:t>S:C</w:t>
            </w:r>
            <w:r>
              <w:t xml:space="preserve"> – Uses many strategies that “work” in some reasonable sense. Keep students engaged.</w:t>
            </w:r>
          </w:p>
          <w:p w:rsidR="00CB6E64" w:rsidRDefault="00CB6E64"/>
        </w:tc>
      </w:tr>
      <w:tr w:rsidR="00CB6E64" w:rsidTr="00CB6E64">
        <w:tc>
          <w:tcPr>
            <w:tcW w:w="1075" w:type="dxa"/>
          </w:tcPr>
          <w:p w:rsidR="00CB6E64" w:rsidRPr="001E3987" w:rsidRDefault="00E620AD">
            <w:pPr>
              <w:rPr>
                <w:b/>
                <w:sz w:val="24"/>
                <w:szCs w:val="24"/>
              </w:rPr>
            </w:pPr>
            <w:r w:rsidRPr="001E3987">
              <w:rPr>
                <w:b/>
                <w:sz w:val="24"/>
                <w:szCs w:val="24"/>
              </w:rPr>
              <w:t>D Level</w:t>
            </w:r>
          </w:p>
          <w:p w:rsidR="00E620AD" w:rsidRPr="001E3987" w:rsidRDefault="00E620AD">
            <w:pPr>
              <w:rPr>
                <w:b/>
                <w:sz w:val="24"/>
                <w:szCs w:val="24"/>
              </w:rPr>
            </w:pPr>
            <w:r w:rsidRPr="001E3987">
              <w:rPr>
                <w:b/>
                <w:sz w:val="24"/>
                <w:szCs w:val="24"/>
              </w:rPr>
              <w:t>Limiting Movement Up</w:t>
            </w:r>
          </w:p>
        </w:tc>
        <w:tc>
          <w:tcPr>
            <w:tcW w:w="4050" w:type="dxa"/>
          </w:tcPr>
          <w:p w:rsidR="00CB6E64" w:rsidRDefault="00CB6E64">
            <w:proofErr w:type="gramStart"/>
            <w:r w:rsidRPr="001E3987">
              <w:rPr>
                <w:b/>
              </w:rPr>
              <w:t>D:D</w:t>
            </w:r>
            <w:proofErr w:type="gramEnd"/>
            <w:r>
              <w:t xml:space="preserve"> </w:t>
            </w:r>
            <w:r w:rsidR="00E620AD">
              <w:t>–</w:t>
            </w:r>
            <w:r>
              <w:t xml:space="preserve"> </w:t>
            </w:r>
            <w:r w:rsidR="00E620AD">
              <w:t>Set in their not very effective ways. See students as the cause of the</w:t>
            </w:r>
            <w:r w:rsidR="00F25D84">
              <w:t>ir</w:t>
            </w:r>
            <w:r w:rsidR="00E620AD">
              <w:t xml:space="preserve"> problems. Prefer to work on their own.</w:t>
            </w:r>
          </w:p>
        </w:tc>
        <w:tc>
          <w:tcPr>
            <w:tcW w:w="4225" w:type="dxa"/>
          </w:tcPr>
          <w:p w:rsidR="00CB6E64" w:rsidRDefault="00E620AD">
            <w:proofErr w:type="gramStart"/>
            <w:r w:rsidRPr="001E3987">
              <w:rPr>
                <w:b/>
              </w:rPr>
              <w:t>S:D</w:t>
            </w:r>
            <w:proofErr w:type="gramEnd"/>
            <w:r>
              <w:t xml:space="preserve"> – Use a lot of ineffective, reactive, or randomly related strategies that occasionally produce some learning or order, including a lot of 3 and 4-Style practices.</w:t>
            </w:r>
          </w:p>
          <w:p w:rsidR="00E620AD" w:rsidRDefault="00E620AD"/>
        </w:tc>
      </w:tr>
      <w:tr w:rsidR="00CB6E64" w:rsidTr="00CB6E64">
        <w:tc>
          <w:tcPr>
            <w:tcW w:w="1075" w:type="dxa"/>
          </w:tcPr>
          <w:p w:rsidR="00CB6E64" w:rsidRPr="001E3987" w:rsidRDefault="00E620AD">
            <w:pPr>
              <w:rPr>
                <w:b/>
                <w:sz w:val="24"/>
                <w:szCs w:val="24"/>
              </w:rPr>
            </w:pPr>
            <w:r w:rsidRPr="001E3987">
              <w:rPr>
                <w:b/>
                <w:sz w:val="24"/>
                <w:szCs w:val="24"/>
              </w:rPr>
              <w:t>E Level</w:t>
            </w:r>
          </w:p>
          <w:p w:rsidR="00E620AD" w:rsidRPr="001E3987" w:rsidRDefault="001E3987">
            <w:pPr>
              <w:rPr>
                <w:b/>
                <w:sz w:val="24"/>
                <w:szCs w:val="24"/>
              </w:rPr>
            </w:pPr>
            <w:r w:rsidRPr="001E3987">
              <w:rPr>
                <w:b/>
                <w:sz w:val="24"/>
                <w:szCs w:val="24"/>
              </w:rPr>
              <w:t>Red Flag</w:t>
            </w:r>
          </w:p>
        </w:tc>
        <w:tc>
          <w:tcPr>
            <w:tcW w:w="4050" w:type="dxa"/>
          </w:tcPr>
          <w:p w:rsidR="00CB6E64" w:rsidRDefault="00E620AD">
            <w:proofErr w:type="gramStart"/>
            <w:r w:rsidRPr="001E3987">
              <w:rPr>
                <w:b/>
              </w:rPr>
              <w:t>D:E</w:t>
            </w:r>
            <w:proofErr w:type="gramEnd"/>
            <w:r>
              <w:t xml:space="preserve"> – Resistant to change. Low </w:t>
            </w:r>
            <w:proofErr w:type="spellStart"/>
            <w:r>
              <w:t>self awareness</w:t>
            </w:r>
            <w:proofErr w:type="spellEnd"/>
            <w:r>
              <w:t>. Stuck in victim mode.</w:t>
            </w:r>
          </w:p>
        </w:tc>
        <w:tc>
          <w:tcPr>
            <w:tcW w:w="4225" w:type="dxa"/>
          </w:tcPr>
          <w:p w:rsidR="00CB6E64" w:rsidRDefault="00E620AD">
            <w:proofErr w:type="gramStart"/>
            <w:r w:rsidRPr="001E3987">
              <w:rPr>
                <w:b/>
              </w:rPr>
              <w:t>S:E</w:t>
            </w:r>
            <w:proofErr w:type="gramEnd"/>
            <w:r>
              <w:t xml:space="preserve"> – Most practices are an attempt to get through the day and cope or react to external issues. 4-Style or 3-Style.</w:t>
            </w:r>
          </w:p>
        </w:tc>
      </w:tr>
    </w:tbl>
    <w:p w:rsidR="00CB6E64" w:rsidRDefault="00CB6E64"/>
    <w:p w:rsidR="001E3987" w:rsidRDefault="001E3987">
      <w:proofErr w:type="gramStart"/>
      <w:r>
        <w:t>D:A</w:t>
      </w:r>
      <w:proofErr w:type="gramEnd"/>
      <w:r>
        <w:t xml:space="preserve"> = Disposition level A, S:B = Skill level B, </w:t>
      </w:r>
      <w:proofErr w:type="spellStart"/>
      <w:r>
        <w:t>etc</w:t>
      </w:r>
      <w:proofErr w:type="spellEnd"/>
      <w:r>
        <w:t xml:space="preserve"> </w:t>
      </w:r>
    </w:p>
    <w:sectPr w:rsidR="001E3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A8F"/>
    <w:rsid w:val="00137E29"/>
    <w:rsid w:val="001E3987"/>
    <w:rsid w:val="001F3085"/>
    <w:rsid w:val="00234287"/>
    <w:rsid w:val="00324C8F"/>
    <w:rsid w:val="004269CC"/>
    <w:rsid w:val="00553A8F"/>
    <w:rsid w:val="00600999"/>
    <w:rsid w:val="00657F69"/>
    <w:rsid w:val="006F7068"/>
    <w:rsid w:val="0076486B"/>
    <w:rsid w:val="007932B5"/>
    <w:rsid w:val="007C6210"/>
    <w:rsid w:val="00910093"/>
    <w:rsid w:val="009579F5"/>
    <w:rsid w:val="009E781B"/>
    <w:rsid w:val="00A70DAA"/>
    <w:rsid w:val="00A83C70"/>
    <w:rsid w:val="00C43118"/>
    <w:rsid w:val="00CB6E64"/>
    <w:rsid w:val="00E24E39"/>
    <w:rsid w:val="00E620AD"/>
    <w:rsid w:val="00E70757"/>
    <w:rsid w:val="00F25D84"/>
    <w:rsid w:val="00F8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F1DD"/>
  <w15:chartTrackingRefBased/>
  <w15:docId w15:val="{A6D21ADB-67E0-4D1A-BB68-82779424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Shindler</dc:creator>
  <cp:keywords/>
  <dc:description/>
  <cp:lastModifiedBy>Dana Jones</cp:lastModifiedBy>
  <cp:revision>3</cp:revision>
  <dcterms:created xsi:type="dcterms:W3CDTF">2018-01-12T01:33:00Z</dcterms:created>
  <dcterms:modified xsi:type="dcterms:W3CDTF">2018-01-12T01:42:00Z</dcterms:modified>
</cp:coreProperties>
</file>